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30ED5" w14:textId="77777777" w:rsidR="00664B0D" w:rsidRDefault="00AA6766" w:rsidP="00AA6766">
      <w:pPr>
        <w:jc w:val="center"/>
        <w:rPr>
          <w:b/>
        </w:rPr>
      </w:pPr>
      <w:bookmarkStart w:id="0" w:name="_GoBack"/>
      <w:bookmarkEnd w:id="0"/>
      <w:r w:rsidRPr="00AA6766">
        <w:rPr>
          <w:b/>
        </w:rPr>
        <w:t>Medical Clearance Letter</w:t>
      </w:r>
    </w:p>
    <w:p w14:paraId="7FFCE927" w14:textId="77777777" w:rsidR="00AA6766" w:rsidRPr="00AA6766" w:rsidRDefault="00AA6766" w:rsidP="00AA6766">
      <w:pPr>
        <w:jc w:val="center"/>
        <w:rPr>
          <w:b/>
        </w:rPr>
      </w:pPr>
      <w:r w:rsidRPr="00AA6766">
        <w:rPr>
          <w:b/>
        </w:rPr>
        <w:t>​​</w:t>
      </w:r>
    </w:p>
    <w:p w14:paraId="24896D0A" w14:textId="77777777" w:rsidR="00AA6766" w:rsidRDefault="00AA6766" w:rsidP="00AA6766">
      <w:r>
        <w:t xml:space="preserve"> Date: ___________________________</w:t>
      </w:r>
      <w:r w:rsidR="00664B0D">
        <w:t xml:space="preserve"> </w:t>
      </w:r>
      <w:r>
        <w:t>Athlete’s name: _</w:t>
      </w:r>
      <w:r w:rsidR="00664B0D">
        <w:t>_________</w:t>
      </w:r>
      <w:r>
        <w:t>____________________________​ </w:t>
      </w:r>
    </w:p>
    <w:p w14:paraId="4728D374" w14:textId="77777777" w:rsidR="00AA6766" w:rsidRDefault="00AA6766" w:rsidP="00AA6766">
      <w:r>
        <w:t xml:space="preserve">To whom it may concern,  </w:t>
      </w:r>
    </w:p>
    <w:p w14:paraId="0444D32C" w14:textId="77777777" w:rsidR="00AA6766" w:rsidRDefault="00AA6766" w:rsidP="00AA6766">
      <w:r>
        <w:t xml:space="preserve">Athletes who are diagnosed with a concussion or other serious injury should follow a </w:t>
      </w:r>
      <w:r w:rsidRPr="00664B0D">
        <w:rPr>
          <w:i/>
        </w:rPr>
        <w:t>Return to Play</w:t>
      </w:r>
      <w:r w:rsidR="00664B0D" w:rsidRPr="00664B0D">
        <w:rPr>
          <w:i/>
        </w:rPr>
        <w:t xml:space="preserve"> guideline</w:t>
      </w:r>
      <w:r w:rsidR="00664B0D">
        <w:t xml:space="preserve"> (attached). </w:t>
      </w:r>
      <w:r>
        <w:t>Accordingly, the above athlete has been medically cleared to participate in the following activities as tolerated</w:t>
      </w:r>
      <w:r w:rsidR="00664B0D">
        <w:t>,</w:t>
      </w:r>
      <w:r>
        <w:t xml:space="preserve"> effective the date stated above (</w:t>
      </w:r>
      <w:r w:rsidRPr="00664B0D">
        <w:rPr>
          <w:u w:val="single"/>
        </w:rPr>
        <w:t>please check all that apply</w:t>
      </w:r>
      <w:r>
        <w:t xml:space="preserve">):  </w:t>
      </w:r>
    </w:p>
    <w:p w14:paraId="5F660424" w14:textId="77777777" w:rsidR="00AA6766" w:rsidRPr="00664B0D" w:rsidRDefault="00AA6766" w:rsidP="00AA6766">
      <w:pPr>
        <w:pStyle w:val="ListParagraph"/>
        <w:numPr>
          <w:ilvl w:val="0"/>
          <w:numId w:val="3"/>
        </w:numPr>
        <w:spacing w:after="100"/>
        <w:rPr>
          <w:b/>
        </w:rPr>
      </w:pPr>
      <w:r w:rsidRPr="00AA6766">
        <w:rPr>
          <w:rFonts w:ascii="Calibri" w:hAnsi="Calibri" w:cs="Calibri"/>
        </w:rPr>
        <w:t>​</w:t>
      </w:r>
      <w:r w:rsidRPr="00664B0D">
        <w:rPr>
          <w:b/>
        </w:rPr>
        <w:t>Symptom-limiting activity (cognitive and physical activities that don</w:t>
      </w:r>
      <w:r w:rsidRPr="00664B0D">
        <w:rPr>
          <w:rFonts w:ascii="Calibri" w:hAnsi="Calibri" w:cs="Calibri"/>
          <w:b/>
        </w:rPr>
        <w:t>’</w:t>
      </w:r>
      <w:r w:rsidRPr="00664B0D">
        <w:rPr>
          <w:b/>
        </w:rPr>
        <w:t xml:space="preserve">t provoke symptoms.)  </w:t>
      </w:r>
    </w:p>
    <w:p w14:paraId="67B9CC04" w14:textId="77777777" w:rsidR="00AA6766" w:rsidRPr="00664B0D" w:rsidRDefault="00AA6766" w:rsidP="00AA6766">
      <w:pPr>
        <w:pStyle w:val="ListParagraph"/>
        <w:numPr>
          <w:ilvl w:val="0"/>
          <w:numId w:val="3"/>
        </w:numPr>
        <w:spacing w:after="100"/>
        <w:rPr>
          <w:b/>
        </w:rPr>
      </w:pPr>
      <w:r w:rsidRPr="00664B0D">
        <w:rPr>
          <w:rFonts w:ascii="Calibri" w:hAnsi="Calibri" w:cs="Calibri"/>
          <w:b/>
        </w:rPr>
        <w:t>​</w:t>
      </w:r>
      <w:r w:rsidRPr="00664B0D">
        <w:rPr>
          <w:b/>
        </w:rPr>
        <w:t xml:space="preserve">Light aerobic activity (Walking or stationary cycling at slow to medium pace. No resistance training.)  </w:t>
      </w:r>
    </w:p>
    <w:p w14:paraId="5DD4A7B8" w14:textId="77777777" w:rsidR="00AA6766" w:rsidRPr="00664B0D" w:rsidRDefault="00AA6766" w:rsidP="00AA6766">
      <w:pPr>
        <w:pStyle w:val="ListParagraph"/>
        <w:numPr>
          <w:ilvl w:val="0"/>
          <w:numId w:val="3"/>
        </w:numPr>
        <w:spacing w:after="100"/>
        <w:rPr>
          <w:b/>
        </w:rPr>
      </w:pPr>
      <w:r w:rsidRPr="00664B0D">
        <w:rPr>
          <w:rFonts w:ascii="Calibri" w:hAnsi="Calibri" w:cs="Calibri"/>
          <w:b/>
        </w:rPr>
        <w:t>​</w:t>
      </w:r>
      <w:r w:rsidRPr="00664B0D">
        <w:rPr>
          <w:b/>
        </w:rPr>
        <w:t xml:space="preserve">Sport-specific exercise (Running or skating drills. No head impact activities.)  </w:t>
      </w:r>
    </w:p>
    <w:p w14:paraId="423317C2" w14:textId="77777777" w:rsidR="00AA6766" w:rsidRPr="00664B0D" w:rsidRDefault="00AA6766" w:rsidP="00AA6766">
      <w:pPr>
        <w:pStyle w:val="ListParagraph"/>
        <w:numPr>
          <w:ilvl w:val="0"/>
          <w:numId w:val="3"/>
        </w:numPr>
        <w:spacing w:after="100"/>
        <w:rPr>
          <w:b/>
        </w:rPr>
      </w:pPr>
      <w:r w:rsidRPr="00664B0D">
        <w:rPr>
          <w:b/>
        </w:rPr>
        <w:t xml:space="preserve">Non-contact practice (Harder training drills, e.g. passing drills. May start progressive resistance training. Including activities without a risk of contact, e.g. running, swimming.)  </w:t>
      </w:r>
    </w:p>
    <w:p w14:paraId="3D23461E" w14:textId="77777777" w:rsidR="00AA6766" w:rsidRPr="00664B0D" w:rsidRDefault="00AA6766" w:rsidP="00AA6766">
      <w:pPr>
        <w:pStyle w:val="ListParagraph"/>
        <w:numPr>
          <w:ilvl w:val="0"/>
          <w:numId w:val="3"/>
        </w:numPr>
        <w:spacing w:after="100"/>
        <w:rPr>
          <w:b/>
        </w:rPr>
      </w:pPr>
      <w:r w:rsidRPr="00664B0D">
        <w:rPr>
          <w:b/>
        </w:rPr>
        <w:t xml:space="preserve">Full-contact practice (Including activities with risk of contact and head impact, e.g. soccer, basketball) </w:t>
      </w:r>
    </w:p>
    <w:p w14:paraId="0D45C22C" w14:textId="77777777" w:rsidR="00AA6766" w:rsidRDefault="00AA6766" w:rsidP="00AA6766">
      <w:pPr>
        <w:pStyle w:val="ListParagraph"/>
        <w:numPr>
          <w:ilvl w:val="0"/>
          <w:numId w:val="3"/>
        </w:numPr>
        <w:spacing w:after="100"/>
      </w:pPr>
      <w:r w:rsidRPr="00664B0D">
        <w:rPr>
          <w:rFonts w:ascii="Calibri" w:hAnsi="Calibri" w:cs="Calibri"/>
          <w:b/>
        </w:rPr>
        <w:t>​</w:t>
      </w:r>
      <w:r w:rsidRPr="00664B0D">
        <w:rPr>
          <w:b/>
        </w:rPr>
        <w:t xml:space="preserve">Full game play </w:t>
      </w:r>
      <w:r>
        <w:t xml:space="preserve"> </w:t>
      </w:r>
    </w:p>
    <w:p w14:paraId="4836BA38" w14:textId="77777777" w:rsidR="00AA6766" w:rsidRDefault="00AA6766" w:rsidP="00AA6766">
      <w:r w:rsidRPr="00AA6766">
        <w:rPr>
          <w:b/>
          <w:i/>
        </w:rPr>
        <w:t>What if symptoms recur?</w:t>
      </w:r>
      <w:r>
        <w:t xml:space="preserve"> </w:t>
      </w:r>
      <w:r>
        <w:rPr>
          <w:rFonts w:ascii="Calibri" w:hAnsi="Calibri" w:cs="Calibri"/>
        </w:rPr>
        <w:t>​​</w:t>
      </w:r>
      <w:r>
        <w:t xml:space="preserve">Any athlete who has been cleared for physical activities or non-contact practice, and who has a recurrence of symptoms, should immediately remove herself from the activity and inform the coach. If the symptoms subside, the athlete may continue to participate in these activities as tolerated.  </w:t>
      </w:r>
    </w:p>
    <w:p w14:paraId="7692E4EF" w14:textId="77777777" w:rsidR="00AA6766" w:rsidRDefault="00AA6766" w:rsidP="00AA6766">
      <w:r>
        <w:t xml:space="preserve">Athletes who have been cleared for full contact practice or game play must be able to participate in full-time school (or normal cognitive activity) as well as high intensity resistance and endurance exercise (including non-contact practice) without symptom recurrence. Any athlete who has been cleared for full-contact practice or full game play and has a recurrence of symptoms, should immediately remove herself from play, inform their teacher or coach, and undergo Medical Assessment by a medical doctor or nurse practitioner before returning to full- contact practice or games.  </w:t>
      </w:r>
    </w:p>
    <w:p w14:paraId="7C65A8EB" w14:textId="77777777" w:rsidR="00AA6766" w:rsidRDefault="00AA6766" w:rsidP="00AA6766">
      <w:r>
        <w:t xml:space="preserve">Any athlete who returns to practices or games and sustains a new suspected concussion should be managed according to the ​BC Soccer Concussion Policy.  </w:t>
      </w:r>
    </w:p>
    <w:p w14:paraId="630E4890" w14:textId="77777777" w:rsidR="00664B0D" w:rsidRDefault="00664B0D" w:rsidP="00664B0D">
      <w:r>
        <w:t>Other comments: __________________________________________________________________________________________________________________________________________________________________________</w:t>
      </w:r>
    </w:p>
    <w:p w14:paraId="3602ACA2" w14:textId="77777777" w:rsidR="00664B0D" w:rsidRDefault="00664B0D" w:rsidP="00664B0D">
      <w:r>
        <w:t xml:space="preserve">Yours Sincerely, </w:t>
      </w:r>
    </w:p>
    <w:p w14:paraId="1FA5810B" w14:textId="77777777" w:rsidR="00664B0D" w:rsidRDefault="00664B0D" w:rsidP="00664B0D">
      <w:r>
        <w:t xml:space="preserve"> </w:t>
      </w:r>
    </w:p>
    <w:p w14:paraId="2B5453B2" w14:textId="77777777" w:rsidR="00664B0D" w:rsidRDefault="00664B0D" w:rsidP="00664B0D">
      <w:r>
        <w:t xml:space="preserve">Signature/Printed Name ___________________________________________________M.D. / N.P. (circle appropriate </w:t>
      </w:r>
      <w:proofErr w:type="gramStart"/>
      <w:r>
        <w:t>designation)*</w:t>
      </w:r>
      <w:proofErr w:type="gramEnd"/>
      <w:r>
        <w:t xml:space="preserve">  </w:t>
      </w:r>
    </w:p>
    <w:p w14:paraId="5D1B9F31" w14:textId="77777777" w:rsidR="00664B0D" w:rsidRDefault="00664B0D" w:rsidP="00664B0D">
      <w:r>
        <w:t xml:space="preserve">*M.D. = medical doctor, N.P </w:t>
      </w:r>
      <w:proofErr w:type="gramStart"/>
      <w:r>
        <w:t>=  nurse</w:t>
      </w:r>
      <w:proofErr w:type="gramEnd"/>
      <w:r>
        <w:t xml:space="preserve"> practitioner. Forms completed by other licensed healthcare professionals should not otherwise be accepted.  </w:t>
      </w:r>
    </w:p>
    <w:sectPr w:rsidR="0066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Extra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5D56"/>
    <w:multiLevelType w:val="hybridMultilevel"/>
    <w:tmpl w:val="EA72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C0101"/>
    <w:multiLevelType w:val="hybridMultilevel"/>
    <w:tmpl w:val="8A6A68AC"/>
    <w:lvl w:ilvl="0" w:tplc="E8280642">
      <w:start w:val="1"/>
      <w:numFmt w:val="bullet"/>
      <w:lvlText w:val="□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21953"/>
    <w:multiLevelType w:val="hybridMultilevel"/>
    <w:tmpl w:val="5270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66"/>
    <w:rsid w:val="001C1724"/>
    <w:rsid w:val="00664B0D"/>
    <w:rsid w:val="00666091"/>
    <w:rsid w:val="00AA6766"/>
    <w:rsid w:val="00B22238"/>
    <w:rsid w:val="00CE32FE"/>
    <w:rsid w:val="00D2423C"/>
    <w:rsid w:val="00E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030C"/>
  <w15:chartTrackingRefBased/>
  <w15:docId w15:val="{967EE1FD-5FFB-4794-BDB0-CA0C8FCC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">
    <w:name w:val="THESIS"/>
    <w:basedOn w:val="Normal"/>
    <w:link w:val="THESISChar"/>
    <w:autoRedefine/>
    <w:qFormat/>
    <w:rsid w:val="00B22238"/>
    <w:pPr>
      <w:spacing w:before="120" w:after="0" w:line="276" w:lineRule="auto"/>
      <w:ind w:left="720" w:hanging="720"/>
    </w:pPr>
    <w:rPr>
      <w:rFonts w:ascii="Arial" w:eastAsia="Times New Roman" w:hAnsi="Arial" w:cs="Arial"/>
      <w:iCs/>
      <w:color w:val="222222"/>
      <w:sz w:val="24"/>
      <w:szCs w:val="24"/>
      <w:lang w:val="en-CA"/>
    </w:rPr>
  </w:style>
  <w:style w:type="character" w:customStyle="1" w:styleId="THESISChar">
    <w:name w:val="THESIS Char"/>
    <w:basedOn w:val="DefaultParagraphFont"/>
    <w:link w:val="THESIS"/>
    <w:rsid w:val="00B22238"/>
    <w:rPr>
      <w:rFonts w:ascii="Arial" w:eastAsia="Times New Roman" w:hAnsi="Arial" w:cs="Arial"/>
      <w:iCs/>
      <w:color w:val="222222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AA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CF9A7BD60504F97D0926513670163" ma:contentTypeVersion="1" ma:contentTypeDescription="Create a new document." ma:contentTypeScope="" ma:versionID="5fbde8d421c9b5cbd706cbd28163d8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6F1833-7457-4C70-8078-745D910C3DA3}"/>
</file>

<file path=customXml/itemProps2.xml><?xml version="1.0" encoding="utf-8"?>
<ds:datastoreItem xmlns:ds="http://schemas.openxmlformats.org/officeDocument/2006/customXml" ds:itemID="{A8A67700-E125-49DE-BC15-E8C8B672AF44}"/>
</file>

<file path=customXml/itemProps3.xml><?xml version="1.0" encoding="utf-8"?>
<ds:datastoreItem xmlns:ds="http://schemas.openxmlformats.org/officeDocument/2006/customXml" ds:itemID="{73D43034-A12F-408D-A1AB-B223FD5D79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2258</Characters>
  <Application>Microsoft Macintosh Word</Application>
  <DocSecurity>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B</dc:creator>
  <cp:keywords/>
  <dc:description/>
  <cp:lastModifiedBy>Courtenay Rannard</cp:lastModifiedBy>
  <cp:revision>2</cp:revision>
  <dcterms:created xsi:type="dcterms:W3CDTF">2018-11-08T22:33:00Z</dcterms:created>
  <dcterms:modified xsi:type="dcterms:W3CDTF">2018-11-08T22:33:00Z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0x01010025BCF9A7BD60504F97D0926513670163</vt:lpwstr>
  </property>
</Properties>
</file>